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6, 2026</w:t>
      </w:r>
    </w:p>
    <w:p w:rsidR="00000000" w:rsidDel="00000000" w:rsidP="00000000" w:rsidRDefault="00000000" w:rsidRPr="00000000" w14:paraId="00000002">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of Congresswoman Laura Friedman</w:t>
      </w:r>
    </w:p>
    <w:p w:rsidR="00000000" w:rsidDel="00000000" w:rsidP="00000000" w:rsidRDefault="00000000" w:rsidRPr="00000000" w14:paraId="00000004">
      <w:pPr>
        <w:keepLines w:val="1"/>
        <w:spacing w:line="240" w:lineRule="auto"/>
        <w:ind w:left="1440" w:hanging="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Burbank District Office</w:t>
      </w:r>
    </w:p>
    <w:p w:rsidR="00000000" w:rsidDel="00000000" w:rsidP="00000000" w:rsidRDefault="00000000" w:rsidRPr="00000000" w14:paraId="00000005">
      <w:pPr>
        <w:spacing w:line="240" w:lineRule="auto"/>
        <w:ind w:left="1440" w:hanging="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 E Olive Ave, Suite 200</w:t>
      </w:r>
    </w:p>
    <w:p w:rsidR="00000000" w:rsidDel="00000000" w:rsidP="00000000" w:rsidRDefault="00000000" w:rsidRPr="00000000" w14:paraId="00000006">
      <w:pPr>
        <w:spacing w:line="240" w:lineRule="auto"/>
        <w:ind w:left="1440" w:hanging="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Burbank, CA  91502</w:t>
      </w:r>
    </w:p>
    <w:p w:rsidR="00000000" w:rsidDel="00000000" w:rsidP="00000000" w:rsidRDefault="00000000" w:rsidRPr="00000000" w14:paraId="00000007">
      <w:pPr>
        <w:spacing w:line="240" w:lineRule="auto"/>
        <w:ind w:left="1440" w:hanging="144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8">
      <w:pPr>
        <w:spacing w:line="240" w:lineRule="auto"/>
        <w:ind w:left="1440" w:hanging="144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Subject: </w:t>
      </w:r>
      <w:r w:rsidDel="00000000" w:rsidR="00000000" w:rsidRPr="00000000">
        <w:rPr>
          <w:rFonts w:ascii="Times New Roman" w:cs="Times New Roman" w:eastAsia="Times New Roman" w:hAnsi="Times New Roman"/>
          <w:sz w:val="24"/>
          <w:szCs w:val="24"/>
          <w:rtl w:val="0"/>
        </w:rPr>
        <w:t xml:space="preserve">Federal Appropriations Request–Support for Tujunga Canyon &amp; Marcus Ave Sewer Project </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Congresswoman Friedman,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w:t>
      </w:r>
      <w:r w:rsidDel="00000000" w:rsidR="00000000" w:rsidRPr="00000000">
        <w:rPr>
          <w:rFonts w:ascii="Times New Roman" w:cs="Times New Roman" w:eastAsia="Times New Roman" w:hAnsi="Times New Roman"/>
          <w:color w:val="000000"/>
          <w:sz w:val="24"/>
          <w:szCs w:val="24"/>
          <w:rtl w:val="0"/>
        </w:rPr>
        <w:t xml:space="preserve"> writing to express </w:t>
      </w:r>
      <w:r w:rsidDel="00000000" w:rsidR="00000000" w:rsidRPr="00000000">
        <w:rPr>
          <w:rFonts w:ascii="Times New Roman" w:cs="Times New Roman" w:eastAsia="Times New Roman" w:hAnsi="Times New Roman"/>
          <w:sz w:val="24"/>
          <w:szCs w:val="24"/>
          <w:rtl w:val="0"/>
        </w:rPr>
        <w:t xml:space="preserve">our </w:t>
      </w:r>
      <w:r w:rsidDel="00000000" w:rsidR="00000000" w:rsidRPr="00000000">
        <w:rPr>
          <w:rFonts w:ascii="Times New Roman" w:cs="Times New Roman" w:eastAsia="Times New Roman" w:hAnsi="Times New Roman"/>
          <w:color w:val="000000"/>
          <w:sz w:val="24"/>
          <w:szCs w:val="24"/>
          <w:rtl w:val="0"/>
        </w:rPr>
        <w:t xml:space="preserve">support for the </w:t>
      </w:r>
      <w:r w:rsidDel="00000000" w:rsidR="00000000" w:rsidRPr="00000000">
        <w:rPr>
          <w:rFonts w:ascii="Times New Roman" w:cs="Times New Roman" w:eastAsia="Times New Roman" w:hAnsi="Times New Roman"/>
          <w:sz w:val="24"/>
          <w:szCs w:val="24"/>
          <w:rtl w:val="0"/>
        </w:rPr>
        <w:t xml:space="preserve">Tujunga Canyon &amp; Marcus Ave Sewer Project</w:t>
      </w:r>
      <w:r w:rsidDel="00000000" w:rsidR="00000000" w:rsidRPr="00000000">
        <w:rPr>
          <w:rFonts w:ascii="Times New Roman" w:cs="Times New Roman" w:eastAsia="Times New Roman" w:hAnsi="Times New Roman"/>
          <w:color w:val="000000"/>
          <w:sz w:val="24"/>
          <w:szCs w:val="24"/>
          <w:rtl w:val="0"/>
        </w:rPr>
        <w:t xml:space="preserve">, presented by the Office of Councilw</w:t>
      </w:r>
      <w:r w:rsidDel="00000000" w:rsidR="00000000" w:rsidRPr="00000000">
        <w:rPr>
          <w:rFonts w:ascii="Times New Roman" w:cs="Times New Roman" w:eastAsia="Times New Roman" w:hAnsi="Times New Roman"/>
          <w:sz w:val="24"/>
          <w:szCs w:val="24"/>
          <w:rtl w:val="0"/>
        </w:rPr>
        <w:t xml:space="preserve">oman Monica Rodriguez (Council District 7), in partnership with the </w:t>
      </w:r>
      <w:r w:rsidDel="00000000" w:rsidR="00000000" w:rsidRPr="00000000">
        <w:rPr>
          <w:rFonts w:ascii="Times New Roman" w:cs="Times New Roman" w:eastAsia="Times New Roman" w:hAnsi="Times New Roman"/>
          <w:color w:val="000000"/>
          <w:sz w:val="24"/>
          <w:szCs w:val="24"/>
          <w:rtl w:val="0"/>
        </w:rPr>
        <w:t xml:space="preserve">Los Angeles Bureau of Sanitation (LASAN)</w:t>
      </w:r>
      <w:r w:rsidDel="00000000" w:rsidR="00000000" w:rsidRPr="00000000">
        <w:rPr>
          <w:rFonts w:ascii="Times New Roman" w:cs="Times New Roman" w:eastAsia="Times New Roman" w:hAnsi="Times New Roman"/>
          <w:sz w:val="24"/>
          <w:szCs w:val="24"/>
          <w:rtl w:val="0"/>
        </w:rPr>
        <w:t xml:space="preserve">. This project would represent a critical infrastructure investment into our community. This area proudly represents some of Los Angeles’s last remaining agricultural areas, but because of that, many of our neighborhoods are still behind on modernized infrastructure. </w:t>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 proposed project aims to upgrade wastewater infrastructure by converting existing Onsite Wastewater Treatment Systems (OSWTS), or septic tanks, currently serving over 200 residents. The project scope includes the installation of 3175 linear feet of 8 inch mainline sewer, 1690 linear feet of service sewer, and twelve (12) maintenance holes on Tujunga Canyon Boulevard, Silverton Avenue, Elmo Street, Fairgrove Avenue, and Marcus Avenue. Not only will this directly benefit the residences served by the sewer system, but this project will also have a regional, environmental benefit by mitigating the risk of contamination and geological instability. </w:t>
      </w: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believe the Tujunga Canyon &amp; Marcus Ave Sewer Project meets the criteria and mission of what federal tax-payer dollars should support. Thank you for your consideration of this important community project.</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Sincerely,</w:t>
      </w: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845059"/>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WflnW6DBwuBH/viXC2o2vXjZFA==">CgMxLjAyCGguZ2pkZ3hzOAByITE3LWtTR2RzNFJvT1REV1pfbkY2cTBuLUpNOFJCdnRTWQ==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2022-07-26T23:37:00Z</dcterms:created>
  <dc:creator>Paola Machan</dc:creator>
</cp:coreProperties>
</file>